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B1" w:rsidRPr="00C27EB1" w:rsidRDefault="00C27EB1" w:rsidP="00C27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EB1">
        <w:rPr>
          <w:rFonts w:ascii="Times New Roman" w:eastAsia="Times New Roman" w:hAnsi="Times New Roman" w:cs="Times New Roman"/>
          <w:b/>
          <w:sz w:val="24"/>
          <w:szCs w:val="24"/>
        </w:rPr>
        <w:t>Психология конструктивного общения</w:t>
      </w:r>
    </w:p>
    <w:p w:rsidR="00C27EB1" w:rsidRPr="00C27EB1" w:rsidRDefault="00C27EB1" w:rsidP="00C27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7EB1" w:rsidRPr="00C27EB1" w:rsidRDefault="00C27EB1" w:rsidP="00C27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EB1">
        <w:rPr>
          <w:rFonts w:ascii="Times New Roman" w:eastAsia="Times New Roman" w:hAnsi="Times New Roman" w:cs="Times New Roman"/>
          <w:b/>
          <w:sz w:val="24"/>
          <w:szCs w:val="24"/>
        </w:rPr>
        <w:t>Вопросы к экзамену</w:t>
      </w:r>
    </w:p>
    <w:p w:rsidR="00C27EB1" w:rsidRPr="00C27EB1" w:rsidRDefault="00C27EB1" w:rsidP="00C27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7EB1" w:rsidRPr="00C27EB1" w:rsidRDefault="00C27EB1" w:rsidP="00C27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C27EB1">
        <w:rPr>
          <w:rFonts w:ascii="Times New Roman" w:eastAsia="Times New Roman" w:hAnsi="Times New Roman" w:cs="Times New Roman"/>
          <w:sz w:val="24"/>
          <w:szCs w:val="24"/>
        </w:rPr>
        <w:t xml:space="preserve">1. Конструктивное общение:  понятие, структура, функции. 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C27EB1">
        <w:rPr>
          <w:rFonts w:ascii="Times New Roman" w:eastAsia="Times New Roman" w:hAnsi="Times New Roman" w:cs="Times New Roman"/>
          <w:sz w:val="24"/>
          <w:szCs w:val="24"/>
        </w:rPr>
        <w:t xml:space="preserve">2. Психология общения: круг решаемых проблем, функции общения, структура общения, виды общения, онтогенез общения. 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7EB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C27EB1">
        <w:rPr>
          <w:rFonts w:ascii="Times New Roman" w:eastAsia="Times New Roman" w:hAnsi="Times New Roman" w:cs="Times New Roman"/>
          <w:sz w:val="24"/>
          <w:szCs w:val="24"/>
        </w:rPr>
        <w:t>Перцептивная</w:t>
      </w:r>
      <w:proofErr w:type="spellEnd"/>
      <w:r w:rsidRPr="00C27EB1">
        <w:rPr>
          <w:rFonts w:ascii="Times New Roman" w:eastAsia="Times New Roman" w:hAnsi="Times New Roman" w:cs="Times New Roman"/>
          <w:sz w:val="24"/>
          <w:szCs w:val="24"/>
        </w:rPr>
        <w:t xml:space="preserve"> сторона общения (межличностное восприятие)</w:t>
      </w:r>
      <w:r w:rsidRPr="00C27E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Эффекты восприятия. 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7E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Механизмы межличностного восприятия. 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7E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Индивидуальные особенности восприятия: каналы восприятия. 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C27EB1">
        <w:rPr>
          <w:rFonts w:ascii="Times New Roman" w:eastAsia="Calibri" w:hAnsi="Times New Roman" w:cs="Times New Roman"/>
          <w:sz w:val="24"/>
          <w:szCs w:val="24"/>
          <w:lang w:eastAsia="en-US"/>
        </w:rPr>
        <w:t>6. Ведущая модальность и ее влияние на межличностное восприятие.</w:t>
      </w:r>
      <w:r w:rsidRPr="00C27E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7EB1">
        <w:rPr>
          <w:rFonts w:ascii="Times New Roman" w:eastAsia="Calibri" w:hAnsi="Times New Roman" w:cs="Times New Roman"/>
          <w:sz w:val="24"/>
          <w:szCs w:val="24"/>
          <w:lang w:eastAsia="en-US"/>
        </w:rPr>
        <w:t>7. Межличностная коммуникация как процесс обмена информацией между субъектами общения.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C27E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8. </w:t>
      </w:r>
      <w:r w:rsidRPr="00C27EB1">
        <w:rPr>
          <w:rFonts w:ascii="Times New Roman" w:eastAsia="Times New Roman" w:hAnsi="Times New Roman" w:cs="Times New Roman"/>
          <w:sz w:val="24"/>
          <w:szCs w:val="24"/>
        </w:rPr>
        <w:t xml:space="preserve">Общение как коммуникация. Этапы общения 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C27EB1">
        <w:rPr>
          <w:rFonts w:ascii="Times New Roman" w:eastAsia="Times New Roman" w:hAnsi="Times New Roman" w:cs="Times New Roman"/>
          <w:sz w:val="24"/>
          <w:szCs w:val="24"/>
        </w:rPr>
        <w:t xml:space="preserve">9. Структура и средства общения 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C27EB1">
        <w:rPr>
          <w:rFonts w:ascii="Times New Roman" w:eastAsia="Times New Roman" w:hAnsi="Times New Roman" w:cs="Times New Roman"/>
          <w:sz w:val="24"/>
          <w:szCs w:val="24"/>
        </w:rPr>
        <w:t xml:space="preserve">10. Вербальные средства общения. 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C27EB1">
        <w:rPr>
          <w:rFonts w:ascii="Times New Roman" w:eastAsia="Times New Roman" w:hAnsi="Times New Roman" w:cs="Times New Roman"/>
          <w:sz w:val="24"/>
          <w:szCs w:val="24"/>
        </w:rPr>
        <w:t xml:space="preserve">11. Система невербальной коммуникации 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C27EB1">
        <w:rPr>
          <w:rFonts w:ascii="Times New Roman" w:eastAsia="Times New Roman" w:hAnsi="Times New Roman" w:cs="Times New Roman"/>
          <w:sz w:val="24"/>
          <w:szCs w:val="24"/>
        </w:rPr>
        <w:t xml:space="preserve">12. Общение как интеракция (взаимодействие). 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7EB1">
        <w:rPr>
          <w:rFonts w:ascii="Times New Roman" w:eastAsia="Times New Roman" w:hAnsi="Times New Roman" w:cs="Times New Roman"/>
          <w:sz w:val="24"/>
          <w:szCs w:val="24"/>
        </w:rPr>
        <w:t>13. Контексты и роли в общении</w:t>
      </w:r>
      <w:r w:rsidRPr="00C27E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C27EB1">
        <w:rPr>
          <w:rFonts w:ascii="Times New Roman" w:eastAsia="Calibri" w:hAnsi="Times New Roman" w:cs="Times New Roman"/>
          <w:sz w:val="24"/>
          <w:szCs w:val="24"/>
          <w:lang w:eastAsia="en-US"/>
        </w:rPr>
        <w:t>14. Межличностный контакт как процесс, как функция и как структура</w:t>
      </w:r>
      <w:r w:rsidRPr="00C27E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27EB1" w:rsidRPr="00C27EB1" w:rsidRDefault="00C27EB1" w:rsidP="00C27E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7EB1">
        <w:rPr>
          <w:rFonts w:ascii="Times New Roman" w:eastAsia="Times New Roman" w:hAnsi="Times New Roman" w:cs="Times New Roman"/>
          <w:sz w:val="24"/>
          <w:szCs w:val="24"/>
        </w:rPr>
        <w:t>15. Психология межличностных отношений</w:t>
      </w:r>
      <w:r w:rsidRPr="00C27E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C27EB1">
        <w:rPr>
          <w:rFonts w:ascii="Times New Roman" w:eastAsia="Times New Roman" w:hAnsi="Times New Roman" w:cs="Times New Roman"/>
          <w:sz w:val="24"/>
          <w:szCs w:val="24"/>
        </w:rPr>
        <w:t xml:space="preserve">Теория межличностных отношений </w:t>
      </w:r>
      <w:proofErr w:type="spellStart"/>
      <w:r w:rsidRPr="00C27EB1">
        <w:rPr>
          <w:rFonts w:ascii="Times New Roman" w:eastAsia="Times New Roman" w:hAnsi="Times New Roman" w:cs="Times New Roman"/>
          <w:sz w:val="24"/>
          <w:szCs w:val="24"/>
        </w:rPr>
        <w:t>В.Шутца</w:t>
      </w:r>
      <w:proofErr w:type="spellEnd"/>
      <w:r w:rsidRPr="00C27E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C27E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16. </w:t>
      </w:r>
      <w:r w:rsidRPr="00C27EB1">
        <w:rPr>
          <w:rFonts w:ascii="Times New Roman" w:eastAsia="Times New Roman" w:hAnsi="Times New Roman" w:cs="Times New Roman"/>
          <w:sz w:val="24"/>
          <w:szCs w:val="24"/>
        </w:rPr>
        <w:t>Социальная агрессия: перспективы развития человеческих отношений (теории агре</w:t>
      </w:r>
      <w:r w:rsidRPr="00C27EB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27EB1">
        <w:rPr>
          <w:rFonts w:ascii="Times New Roman" w:eastAsia="Times New Roman" w:hAnsi="Times New Roman" w:cs="Times New Roman"/>
          <w:sz w:val="24"/>
          <w:szCs w:val="24"/>
        </w:rPr>
        <w:t>сии, «норма возмездия», «авторитетная социальная модель», «эффект оружия», «страх наказания», «самоутверждение»).</w:t>
      </w:r>
    </w:p>
    <w:p w:rsidR="00C27EB1" w:rsidRPr="00C27EB1" w:rsidRDefault="00C27EB1" w:rsidP="00C27EB1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27EB1">
        <w:rPr>
          <w:rFonts w:ascii="Times New Roman" w:eastAsia="Times New Roman" w:hAnsi="Times New Roman" w:cs="Times New Roman"/>
          <w:sz w:val="24"/>
          <w:szCs w:val="24"/>
        </w:rPr>
        <w:t>Альтруизм и другие мотивы конструкти</w:t>
      </w:r>
      <w:r w:rsidRPr="00C27EB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27EB1">
        <w:rPr>
          <w:rFonts w:ascii="Times New Roman" w:eastAsia="Times New Roman" w:hAnsi="Times New Roman" w:cs="Times New Roman"/>
          <w:sz w:val="24"/>
          <w:szCs w:val="24"/>
        </w:rPr>
        <w:t>ного социального поведения (условия формирования устойчивой альтруистич</w:t>
      </w:r>
      <w:r w:rsidRPr="00C27EB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27EB1">
        <w:rPr>
          <w:rFonts w:ascii="Times New Roman" w:eastAsia="Times New Roman" w:hAnsi="Times New Roman" w:cs="Times New Roman"/>
          <w:sz w:val="24"/>
          <w:szCs w:val="24"/>
        </w:rPr>
        <w:t>ской установки).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7E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18. Понятие "деформация общения". Уровни деформации: коммуникативный и смысловой (семантический). 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7E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19.  Барьеры в общении. Виды барьеров. 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7E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20. </w:t>
      </w:r>
      <w:r w:rsidRPr="00C27EB1">
        <w:rPr>
          <w:rFonts w:ascii="Times New Roman" w:eastAsia="Times New Roman" w:hAnsi="Times New Roman" w:cs="Times New Roman"/>
          <w:sz w:val="24"/>
          <w:szCs w:val="24"/>
        </w:rPr>
        <w:t>Характеристика социально-психологического конфликта: стадии, функции, причины возникновения</w:t>
      </w:r>
      <w:r w:rsidRPr="00C27EB1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7EB1">
        <w:rPr>
          <w:rFonts w:ascii="Times New Roman" w:eastAsia="Calibri" w:hAnsi="Times New Roman" w:cs="Times New Roman"/>
          <w:sz w:val="24"/>
          <w:szCs w:val="24"/>
          <w:lang w:eastAsia="en-US"/>
        </w:rPr>
        <w:t>21. Стратегии поведения в конфликтной ситуации.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7E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22. Манипуляция как одна из причин деформаций общения. Коррекция деформаций общения 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C27EB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23. Компетентность в общении. </w:t>
      </w:r>
      <w:r w:rsidRPr="00C27EB1">
        <w:rPr>
          <w:rFonts w:ascii="Times New Roman" w:eastAsia="Times New Roman" w:hAnsi="Times New Roman" w:cs="Times New Roman"/>
          <w:sz w:val="24"/>
          <w:szCs w:val="24"/>
        </w:rPr>
        <w:t xml:space="preserve">Повышение коммуникативной компетентности: условия и способы. </w:t>
      </w:r>
    </w:p>
    <w:p w:rsidR="00C27EB1" w:rsidRPr="00C27EB1" w:rsidRDefault="00C27EB1" w:rsidP="00C27EB1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C27EB1">
        <w:rPr>
          <w:rFonts w:ascii="Times New Roman" w:eastAsia="Times New Roman" w:hAnsi="Times New Roman" w:cs="Times New Roman"/>
          <w:sz w:val="24"/>
          <w:szCs w:val="24"/>
        </w:rPr>
        <w:t>24. Особенности профессионального общения психолога.</w:t>
      </w:r>
    </w:p>
    <w:p w:rsidR="00C27EB1" w:rsidRDefault="00C27EB1" w:rsidP="00C27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</w:t>
      </w:r>
      <w:r w:rsidRPr="00C27EB1">
        <w:rPr>
          <w:rFonts w:ascii="Times New Roman" w:hAnsi="Times New Roman" w:cs="Times New Roman"/>
          <w:sz w:val="24"/>
          <w:szCs w:val="24"/>
        </w:rPr>
        <w:t>Возникновение психологии общения, ее предмет, связь с другими науками.</w:t>
      </w:r>
    </w:p>
    <w:p w:rsidR="00C27EB1" w:rsidRDefault="00C27EB1" w:rsidP="00C27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</w:t>
      </w:r>
      <w:r w:rsidRPr="00C27EB1">
        <w:rPr>
          <w:rFonts w:ascii="Times New Roman" w:hAnsi="Times New Roman" w:cs="Times New Roman"/>
          <w:sz w:val="24"/>
          <w:szCs w:val="24"/>
        </w:rPr>
        <w:t xml:space="preserve">К истории исследования общения. Общение как предмет научного знания: исследование проблемы общения в трудах В. М. Бехтерева, В. Н. Мясищева, А. А. Леонтьева, Б. Г. Ананьева, А. А. </w:t>
      </w:r>
      <w:proofErr w:type="spellStart"/>
      <w:r w:rsidRPr="00C27EB1">
        <w:rPr>
          <w:rFonts w:ascii="Times New Roman" w:hAnsi="Times New Roman" w:cs="Times New Roman"/>
          <w:sz w:val="24"/>
          <w:szCs w:val="24"/>
        </w:rPr>
        <w:t>Бодалева.</w:t>
      </w:r>
      <w:proofErr w:type="spellEnd"/>
    </w:p>
    <w:p w:rsidR="00C27EB1" w:rsidRPr="00C27EB1" w:rsidRDefault="00C27EB1" w:rsidP="00C27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</w:t>
      </w:r>
      <w:r w:rsidRPr="00C27EB1">
        <w:rPr>
          <w:rFonts w:ascii="Times New Roman" w:hAnsi="Times New Roman" w:cs="Times New Roman"/>
          <w:sz w:val="24"/>
          <w:szCs w:val="24"/>
        </w:rPr>
        <w:t>Методологические проблемы исследования связи общественных и межличностных отношений.</w:t>
      </w:r>
    </w:p>
    <w:p w:rsidR="00C27EB1" w:rsidRPr="00C27EB1" w:rsidRDefault="00C27EB1" w:rsidP="00C27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</w:t>
      </w:r>
      <w:r w:rsidRPr="00C27EB1">
        <w:rPr>
          <w:rFonts w:ascii="Times New Roman" w:hAnsi="Times New Roman" w:cs="Times New Roman"/>
          <w:sz w:val="24"/>
          <w:szCs w:val="24"/>
        </w:rPr>
        <w:t>Общение в системе межличностных и общественных отношений. Межличностные отношения.</w:t>
      </w:r>
    </w:p>
    <w:p w:rsidR="00C27EB1" w:rsidRPr="00C27EB1" w:rsidRDefault="00C27EB1" w:rsidP="00C27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  <w:r w:rsidRPr="00C27EB1">
        <w:rPr>
          <w:rFonts w:ascii="Times New Roman" w:hAnsi="Times New Roman" w:cs="Times New Roman"/>
          <w:sz w:val="24"/>
          <w:szCs w:val="24"/>
        </w:rPr>
        <w:t>Подходы к определению общения и его форм. Характеристики общения.</w:t>
      </w:r>
    </w:p>
    <w:p w:rsidR="00C27EB1" w:rsidRDefault="00C27EB1" w:rsidP="00C27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</w:t>
      </w:r>
      <w:r w:rsidRPr="00C27EB1">
        <w:rPr>
          <w:rFonts w:ascii="Times New Roman" w:hAnsi="Times New Roman" w:cs="Times New Roman"/>
          <w:sz w:val="24"/>
          <w:szCs w:val="24"/>
        </w:rPr>
        <w:t>Основные направления и перспективы исследования общения.</w:t>
      </w:r>
    </w:p>
    <w:p w:rsidR="00C27EB1" w:rsidRDefault="00C27EB1" w:rsidP="00C27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</w:t>
      </w:r>
      <w:r w:rsidRPr="00C27EB1">
        <w:rPr>
          <w:rFonts w:ascii="Times New Roman" w:hAnsi="Times New Roman" w:cs="Times New Roman"/>
          <w:sz w:val="24"/>
          <w:szCs w:val="24"/>
        </w:rPr>
        <w:t xml:space="preserve">Потребность в общении. Цели и функции общения. </w:t>
      </w:r>
    </w:p>
    <w:p w:rsidR="00C27EB1" w:rsidRDefault="00C27EB1" w:rsidP="00C27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</w:t>
      </w:r>
      <w:r w:rsidRPr="00C27EB1">
        <w:rPr>
          <w:rFonts w:ascii="Times New Roman" w:hAnsi="Times New Roman" w:cs="Times New Roman"/>
          <w:sz w:val="24"/>
          <w:szCs w:val="24"/>
        </w:rPr>
        <w:t xml:space="preserve">Структура общения. </w:t>
      </w:r>
    </w:p>
    <w:p w:rsidR="00C27EB1" w:rsidRDefault="00C27EB1" w:rsidP="00C27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</w:t>
      </w:r>
      <w:r w:rsidRPr="00C27EB1">
        <w:rPr>
          <w:rFonts w:ascii="Times New Roman" w:hAnsi="Times New Roman" w:cs="Times New Roman"/>
          <w:sz w:val="24"/>
          <w:szCs w:val="24"/>
        </w:rPr>
        <w:t xml:space="preserve">Виды и уровни общения. </w:t>
      </w:r>
    </w:p>
    <w:p w:rsidR="00C27EB1" w:rsidRPr="00C27EB1" w:rsidRDefault="00C27EB1" w:rsidP="00C27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</w:t>
      </w:r>
      <w:r w:rsidRPr="00C27EB1">
        <w:rPr>
          <w:rFonts w:ascii="Times New Roman" w:hAnsi="Times New Roman" w:cs="Times New Roman"/>
          <w:sz w:val="24"/>
          <w:szCs w:val="24"/>
        </w:rPr>
        <w:t>Стили общения.</w:t>
      </w:r>
    </w:p>
    <w:p w:rsidR="00C27EB1" w:rsidRDefault="00C27EB1" w:rsidP="00C27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35.</w:t>
      </w:r>
      <w:r w:rsidRPr="00C27EB1">
        <w:rPr>
          <w:rFonts w:ascii="Times New Roman" w:hAnsi="Times New Roman" w:cs="Times New Roman"/>
          <w:sz w:val="24"/>
          <w:szCs w:val="24"/>
        </w:rPr>
        <w:t xml:space="preserve">Возрастные особенности общения. </w:t>
      </w:r>
    </w:p>
    <w:p w:rsidR="00C27EB1" w:rsidRDefault="00C27EB1" w:rsidP="00C27E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</w:t>
      </w:r>
      <w:r w:rsidRPr="00C27EB1">
        <w:rPr>
          <w:rFonts w:ascii="Times New Roman" w:hAnsi="Times New Roman" w:cs="Times New Roman"/>
          <w:sz w:val="24"/>
          <w:szCs w:val="24"/>
        </w:rPr>
        <w:t>Критерии удовлетворенности общением.</w:t>
      </w:r>
    </w:p>
    <w:p w:rsidR="008B1CDB" w:rsidRDefault="008B1CDB" w:rsidP="008B1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</w:t>
      </w:r>
      <w:r w:rsidRPr="008B1CDB">
        <w:rPr>
          <w:rFonts w:ascii="Times New Roman" w:hAnsi="Times New Roman" w:cs="Times New Roman"/>
          <w:sz w:val="24"/>
          <w:szCs w:val="24"/>
        </w:rPr>
        <w:t xml:space="preserve">Определение невербальной коммуникации. </w:t>
      </w:r>
      <w:proofErr w:type="spellStart"/>
      <w:r w:rsidRPr="008B1CDB">
        <w:rPr>
          <w:rFonts w:ascii="Times New Roman" w:hAnsi="Times New Roman" w:cs="Times New Roman"/>
          <w:sz w:val="24"/>
          <w:szCs w:val="24"/>
        </w:rPr>
        <w:t>Жестика</w:t>
      </w:r>
      <w:proofErr w:type="spellEnd"/>
      <w:r w:rsidRPr="008B1CD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B1CDB">
        <w:rPr>
          <w:rFonts w:ascii="Times New Roman" w:hAnsi="Times New Roman" w:cs="Times New Roman"/>
          <w:sz w:val="24"/>
          <w:szCs w:val="24"/>
        </w:rPr>
        <w:t>Мимика</w:t>
      </w:r>
      <w:proofErr w:type="spellEnd"/>
    </w:p>
    <w:p w:rsidR="008B1CDB" w:rsidRDefault="008B1CDB" w:rsidP="008B1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</w:t>
      </w:r>
      <w:r w:rsidRPr="008B1CDB">
        <w:rPr>
          <w:rFonts w:ascii="Times New Roman" w:hAnsi="Times New Roman" w:cs="Times New Roman"/>
          <w:sz w:val="24"/>
          <w:szCs w:val="24"/>
        </w:rPr>
        <w:t>Проксемика.</w:t>
      </w:r>
    </w:p>
    <w:p w:rsidR="008B1CDB" w:rsidRPr="008B1CDB" w:rsidRDefault="008B1CDB" w:rsidP="008B1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39. </w:t>
      </w:r>
      <w:proofErr w:type="spellStart"/>
      <w:r w:rsidRPr="008B1CDB">
        <w:rPr>
          <w:rFonts w:ascii="Times New Roman" w:hAnsi="Times New Roman" w:cs="Times New Roman"/>
          <w:sz w:val="24"/>
          <w:szCs w:val="24"/>
        </w:rPr>
        <w:t>Такесика</w:t>
      </w:r>
      <w:proofErr w:type="spellEnd"/>
      <w:r w:rsidRPr="008B1CDB">
        <w:rPr>
          <w:rFonts w:ascii="Times New Roman" w:hAnsi="Times New Roman" w:cs="Times New Roman"/>
          <w:sz w:val="24"/>
          <w:szCs w:val="24"/>
        </w:rPr>
        <w:t>.</w:t>
      </w:r>
    </w:p>
    <w:p w:rsidR="008B1CDB" w:rsidRPr="008B1CDB" w:rsidRDefault="008B1CDB" w:rsidP="008B1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</w:t>
      </w:r>
      <w:r w:rsidRPr="008B1CDB">
        <w:rPr>
          <w:rFonts w:ascii="Times New Roman" w:hAnsi="Times New Roman" w:cs="Times New Roman"/>
          <w:sz w:val="24"/>
          <w:szCs w:val="24"/>
        </w:rPr>
        <w:t xml:space="preserve">Функции невербальных сообщений. </w:t>
      </w:r>
    </w:p>
    <w:p w:rsidR="008B1CDB" w:rsidRPr="008B1CDB" w:rsidRDefault="008B1CDB" w:rsidP="008B1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41.</w:t>
      </w:r>
      <w:r w:rsidRPr="008B1CDB">
        <w:rPr>
          <w:rFonts w:ascii="Times New Roman" w:hAnsi="Times New Roman" w:cs="Times New Roman"/>
          <w:sz w:val="24"/>
          <w:szCs w:val="24"/>
        </w:rPr>
        <w:t>Проблема интерпретации невербального поведения.</w:t>
      </w:r>
    </w:p>
    <w:p w:rsidR="008B1CDB" w:rsidRPr="008B1CDB" w:rsidRDefault="008B1CDB" w:rsidP="008B1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42.</w:t>
      </w:r>
      <w:r w:rsidRPr="008B1CDB">
        <w:rPr>
          <w:rFonts w:ascii="Times New Roman" w:hAnsi="Times New Roman" w:cs="Times New Roman"/>
          <w:sz w:val="24"/>
          <w:szCs w:val="24"/>
        </w:rPr>
        <w:t>Культурные различия в невербальной коммуникации.</w:t>
      </w:r>
    </w:p>
    <w:p w:rsidR="003652BB" w:rsidRPr="003652BB" w:rsidRDefault="003652BB" w:rsidP="003652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</w:t>
      </w:r>
      <w:r w:rsidRPr="003652BB">
        <w:rPr>
          <w:rFonts w:ascii="Times New Roman" w:hAnsi="Times New Roman" w:cs="Times New Roman"/>
          <w:sz w:val="24"/>
          <w:szCs w:val="24"/>
        </w:rPr>
        <w:t xml:space="preserve">Природа и цель коммуникаций. </w:t>
      </w:r>
    </w:p>
    <w:p w:rsidR="003652BB" w:rsidRPr="003652BB" w:rsidRDefault="003652BB" w:rsidP="003652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</w:t>
      </w:r>
      <w:r w:rsidRPr="003652BB">
        <w:rPr>
          <w:rFonts w:ascii="Times New Roman" w:hAnsi="Times New Roman" w:cs="Times New Roman"/>
          <w:sz w:val="24"/>
          <w:szCs w:val="24"/>
        </w:rPr>
        <w:t>Вербальная коммуникация. Определение, функции, основные характеристики и нормы вербальной коммуникации.</w:t>
      </w:r>
    </w:p>
    <w:p w:rsidR="003652BB" w:rsidRPr="003652BB" w:rsidRDefault="003652BB" w:rsidP="003652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45.</w:t>
      </w:r>
      <w:r w:rsidRPr="003652BB">
        <w:rPr>
          <w:rFonts w:ascii="Times New Roman" w:hAnsi="Times New Roman" w:cs="Times New Roman"/>
          <w:sz w:val="24"/>
          <w:szCs w:val="24"/>
        </w:rPr>
        <w:t xml:space="preserve">Структура общения как коммуникативного акта. Схема диалога. </w:t>
      </w:r>
    </w:p>
    <w:p w:rsidR="003652BB" w:rsidRPr="003652BB" w:rsidRDefault="003652BB" w:rsidP="003652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46.</w:t>
      </w:r>
      <w:r w:rsidRPr="003652BB">
        <w:rPr>
          <w:rFonts w:ascii="Times New Roman" w:hAnsi="Times New Roman" w:cs="Times New Roman"/>
          <w:sz w:val="24"/>
          <w:szCs w:val="24"/>
        </w:rPr>
        <w:t xml:space="preserve">Речь как средство утверждения социального статуса. </w:t>
      </w:r>
    </w:p>
    <w:p w:rsidR="003652BB" w:rsidRPr="003652BB" w:rsidRDefault="003652BB" w:rsidP="003652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47.</w:t>
      </w:r>
      <w:r w:rsidRPr="003652BB">
        <w:rPr>
          <w:rFonts w:ascii="Times New Roman" w:hAnsi="Times New Roman" w:cs="Times New Roman"/>
          <w:sz w:val="24"/>
          <w:szCs w:val="24"/>
        </w:rPr>
        <w:t>Культурные различия в вербальной коммуникации.</w:t>
      </w:r>
    </w:p>
    <w:p w:rsidR="00C27EB1" w:rsidRPr="00C27EB1" w:rsidRDefault="003652BB" w:rsidP="003652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48.</w:t>
      </w:r>
      <w:r w:rsidRPr="003652BB">
        <w:rPr>
          <w:rFonts w:ascii="Times New Roman" w:hAnsi="Times New Roman" w:cs="Times New Roman"/>
          <w:sz w:val="24"/>
          <w:szCs w:val="24"/>
        </w:rPr>
        <w:t>Слушание как коммуникативный процесс, его роль в коммуникации. Виды слушания. Эффективное слушание.</w:t>
      </w:r>
    </w:p>
    <w:p w:rsidR="003652BB" w:rsidRPr="003652BB" w:rsidRDefault="003652BB" w:rsidP="003652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49.</w:t>
      </w:r>
      <w:r w:rsidRPr="003652BB">
        <w:rPr>
          <w:rFonts w:ascii="Times New Roman" w:hAnsi="Times New Roman" w:cs="Times New Roman"/>
          <w:sz w:val="24"/>
          <w:szCs w:val="24"/>
        </w:rPr>
        <w:t>Общение и речь. Общение и мышление.</w:t>
      </w:r>
    </w:p>
    <w:p w:rsidR="003652BB" w:rsidRPr="003652BB" w:rsidRDefault="003652BB" w:rsidP="003652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50.</w:t>
      </w:r>
      <w:r w:rsidRPr="003652BB">
        <w:rPr>
          <w:rFonts w:ascii="Times New Roman" w:hAnsi="Times New Roman" w:cs="Times New Roman"/>
          <w:sz w:val="24"/>
          <w:szCs w:val="24"/>
        </w:rPr>
        <w:t>Общение как возможность совместной деятельности.</w:t>
      </w:r>
    </w:p>
    <w:p w:rsidR="003652BB" w:rsidRPr="003652BB" w:rsidRDefault="003652BB" w:rsidP="003652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51.</w:t>
      </w:r>
      <w:r w:rsidRPr="003652BB">
        <w:rPr>
          <w:rFonts w:ascii="Times New Roman" w:hAnsi="Times New Roman" w:cs="Times New Roman"/>
          <w:sz w:val="24"/>
          <w:szCs w:val="24"/>
        </w:rPr>
        <w:t>Общение и восприятие.</w:t>
      </w:r>
    </w:p>
    <w:p w:rsidR="003652BB" w:rsidRPr="003652BB" w:rsidRDefault="003652BB" w:rsidP="003652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52.</w:t>
      </w:r>
      <w:r w:rsidRPr="003652BB">
        <w:rPr>
          <w:rFonts w:ascii="Times New Roman" w:hAnsi="Times New Roman" w:cs="Times New Roman"/>
          <w:sz w:val="24"/>
          <w:szCs w:val="24"/>
        </w:rPr>
        <w:t>Общение и память.</w:t>
      </w:r>
    </w:p>
    <w:p w:rsidR="003652BB" w:rsidRPr="003652BB" w:rsidRDefault="003652BB" w:rsidP="003652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53.</w:t>
      </w:r>
      <w:r w:rsidRPr="003652BB">
        <w:rPr>
          <w:rFonts w:ascii="Times New Roman" w:hAnsi="Times New Roman" w:cs="Times New Roman"/>
          <w:sz w:val="24"/>
          <w:szCs w:val="24"/>
        </w:rPr>
        <w:t>Общение и эмоции.</w:t>
      </w:r>
    </w:p>
    <w:p w:rsidR="003652BB" w:rsidRPr="003652BB" w:rsidRDefault="003652BB" w:rsidP="003652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54.</w:t>
      </w:r>
      <w:r w:rsidRPr="003652BB">
        <w:rPr>
          <w:rFonts w:ascii="Times New Roman" w:hAnsi="Times New Roman" w:cs="Times New Roman"/>
          <w:sz w:val="24"/>
          <w:szCs w:val="24"/>
        </w:rPr>
        <w:t>Развитие личности в общении.</w:t>
      </w:r>
    </w:p>
    <w:p w:rsidR="00000000" w:rsidRPr="00C27EB1" w:rsidRDefault="003652BB" w:rsidP="003652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 w:rsidRPr="00C27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F0B3E"/>
    <w:multiLevelType w:val="hybridMultilevel"/>
    <w:tmpl w:val="C48CE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34034"/>
    <w:multiLevelType w:val="hybridMultilevel"/>
    <w:tmpl w:val="FDE2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E7CF3"/>
    <w:multiLevelType w:val="hybridMultilevel"/>
    <w:tmpl w:val="154A0352"/>
    <w:lvl w:ilvl="0" w:tplc="041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641797"/>
    <w:multiLevelType w:val="hybridMultilevel"/>
    <w:tmpl w:val="605C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A54D5"/>
    <w:multiLevelType w:val="hybridMultilevel"/>
    <w:tmpl w:val="F05EEDE8"/>
    <w:lvl w:ilvl="0" w:tplc="041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271478"/>
    <w:multiLevelType w:val="hybridMultilevel"/>
    <w:tmpl w:val="40045492"/>
    <w:lvl w:ilvl="0" w:tplc="0419000F">
      <w:start w:val="4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476FA"/>
    <w:multiLevelType w:val="hybridMultilevel"/>
    <w:tmpl w:val="D8C0F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AB610F"/>
    <w:multiLevelType w:val="hybridMultilevel"/>
    <w:tmpl w:val="CAF23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C27EB1"/>
    <w:rsid w:val="003652BB"/>
    <w:rsid w:val="008B1CDB"/>
    <w:rsid w:val="00C27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EB1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503</Words>
  <Characters>2873</Characters>
  <Application>Microsoft Office Word</Application>
  <DocSecurity>0</DocSecurity>
  <Lines>23</Lines>
  <Paragraphs>6</Paragraphs>
  <ScaleCrop>false</ScaleCrop>
  <Company>Microsoft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Zhomart</dc:creator>
  <cp:keywords/>
  <dc:description/>
  <cp:lastModifiedBy>Zhomart</cp:lastModifiedBy>
  <cp:revision>4</cp:revision>
  <dcterms:created xsi:type="dcterms:W3CDTF">2018-02-06T07:03:00Z</dcterms:created>
  <dcterms:modified xsi:type="dcterms:W3CDTF">2018-02-06T07:10:00Z</dcterms:modified>
</cp:coreProperties>
</file>